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5D2DDD" w:rsidRDefault="00D23935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تحليل النص الأدبي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A30773" w:rsidP="00D2393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15013606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5D2DDD" w:rsidRDefault="00A30773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البكالوريو</w:t>
            </w:r>
            <w:r>
              <w:rPr>
                <w:rFonts w:asciiTheme="majorBidi" w:hAnsiTheme="majorBidi" w:cstheme="majorBidi" w:hint="eastAsia"/>
                <w:b/>
                <w:bCs/>
                <w:sz w:val="30"/>
                <w:szCs w:val="30"/>
                <w:rtl/>
              </w:rPr>
              <w:t>س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916186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</w:t>
            </w:r>
            <w:r w:rsidR="0091618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أدب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916186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5D2DDD" w:rsidRDefault="00916186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الآداب والعلوم الإنسانية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916186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الباحة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A8119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A8119E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A8119E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F018C" w:rsidRDefault="00A8119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A8119E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91618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91618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Symbol" w:char="F0D6"/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5D2DDD" w:rsidRDefault="00916186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Symbol" w:char="F0D6"/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91618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السابع</w:t>
            </w:r>
          </w:p>
        </w:tc>
      </w:tr>
      <w:tr w:rsidR="00550C20" w:rsidRPr="005D2DDD" w:rsidTr="000508C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:rsidR="00550C20" w:rsidRPr="003302F2" w:rsidRDefault="00E925F7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(إنوجدت)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807FAF" w:rsidRPr="005D2DDD" w:rsidRDefault="00807FAF" w:rsidP="00D2393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021D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021D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91618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91618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91618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021DB8">
        <w:trPr>
          <w:trHeight w:val="166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021D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F9134E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19322E" w:rsidRDefault="00F9134E" w:rsidP="009161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1DB8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6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5E1425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443180" w:rsidRDefault="005E1425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</w:tr>
      <w:tr w:rsidR="005E1425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6</w:t>
            </w:r>
          </w:p>
        </w:tc>
      </w:tr>
      <w:tr w:rsidR="0019322E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0274EF" w:rsidRDefault="00916186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9B0DDB" w:rsidRPr="0019322E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0274EF" w:rsidRDefault="00021DB8" w:rsidP="009161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16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036" w:rsidRDefault="00793036" w:rsidP="00793036">
            <w:pPr>
              <w:contextualSpacing/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وصف موجز لنتائج التعلم الأساسية للطلبة المسجلين في هذا المقرر</w:t>
            </w:r>
          </w:p>
          <w:p w:rsidR="00793036" w:rsidRPr="00CD308C" w:rsidRDefault="00793036" w:rsidP="00793036">
            <w:pPr>
              <w:contextualSpacing/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وقوف الطالب على خصائص كل من :</w:t>
            </w:r>
          </w:p>
          <w:p w:rsidR="00793036" w:rsidRPr="00CD308C" w:rsidRDefault="00793036" w:rsidP="00793036">
            <w:pPr>
              <w:numPr>
                <w:ilvl w:val="0"/>
                <w:numId w:val="27"/>
              </w:numPr>
              <w:bidi/>
              <w:contextualSpacing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التعرف على مفهوم النص الأدبي .</w:t>
            </w:r>
          </w:p>
          <w:p w:rsidR="00793036" w:rsidRPr="00CD308C" w:rsidRDefault="00793036" w:rsidP="00793036">
            <w:pPr>
              <w:numPr>
                <w:ilvl w:val="0"/>
                <w:numId w:val="27"/>
              </w:numPr>
              <w:bidi/>
              <w:contextualSpacing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تربية الملكة الأدبية غي النظر إلى النص الأدبي .</w:t>
            </w:r>
          </w:p>
          <w:p w:rsidR="00793036" w:rsidRPr="00CD308C" w:rsidRDefault="00793036" w:rsidP="00793036">
            <w:pPr>
              <w:numPr>
                <w:ilvl w:val="0"/>
                <w:numId w:val="27"/>
              </w:numPr>
              <w:bidi/>
              <w:contextualSpacing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وقوف الطالب على مناهج تحليل النص الأدبي .</w:t>
            </w:r>
          </w:p>
          <w:p w:rsidR="00673AFD" w:rsidRDefault="00793036" w:rsidP="00793036">
            <w:pPr>
              <w:jc w:val="right"/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lastRenderedPageBreak/>
              <w:t>تدريب الطالب على التحليل الجيد للنصوص الأدبية</w:t>
            </w:r>
          </w:p>
          <w:p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2"/>
            </w:pPr>
            <w:bookmarkStart w:id="7" w:name="_Toc526247380"/>
            <w:bookmarkStart w:id="8" w:name="_Toc337787"/>
            <w:r w:rsidRPr="005C735D">
              <w:rPr>
                <w:rFonts w:hint="cs"/>
                <w:rtl/>
              </w:rPr>
              <w:lastRenderedPageBreak/>
              <w:t>2</w:t>
            </w:r>
            <w:r w:rsidR="0081562B" w:rsidRPr="005C735D">
              <w:rPr>
                <w:rtl/>
              </w:rPr>
              <w:t xml:space="preserve">. </w:t>
            </w:r>
            <w:bookmarkEnd w:id="7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8"/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554" w:rsidRDefault="00793036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استفادة الطالب من أساليب التحليل المنهجي</w:t>
            </w:r>
          </w:p>
          <w:p w:rsidR="00793036" w:rsidRDefault="00793036" w:rsidP="00793036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استنطاق النصوص وفق أسس منهجية</w:t>
            </w:r>
          </w:p>
          <w:p w:rsidR="00793036" w:rsidRPr="00CD308C" w:rsidRDefault="00793036" w:rsidP="00793036">
            <w:pPr>
              <w:ind w:left="360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محاولة ربط الطالب بالمكتبة وتنمية حب القراءة لديه .</w:t>
            </w:r>
          </w:p>
          <w:p w:rsidR="00793036" w:rsidRPr="00CD308C" w:rsidRDefault="00793036" w:rsidP="00793036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     - استخدام المواقع الإلكترونية في تنمية المعارف والخبرات لدى الطالب ، ومنها :المكتبة الشاملة ، ومكتبة الحرم النبوي ،   </w:t>
            </w:r>
          </w:p>
          <w:p w:rsidR="00807FAF" w:rsidRPr="005D2DDD" w:rsidRDefault="00793036" w:rsidP="00793036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        ومكتبة صيد الفوائد وغيرها ، ومتابعة كل جديد في هذا المجال للإفادة منه</w:t>
            </w:r>
          </w:p>
        </w:tc>
      </w:tr>
    </w:tbl>
    <w:p w:rsidR="00BD2CF4" w:rsidRPr="005D2DDD" w:rsidRDefault="006F5B3C" w:rsidP="00416FE2">
      <w:pPr>
        <w:pStyle w:val="2"/>
      </w:pPr>
      <w:bookmarkStart w:id="9" w:name="_Toc526247382"/>
      <w:bookmarkStart w:id="10" w:name="_Toc337788"/>
      <w:bookmarkStart w:id="11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9"/>
      <w:bookmarkEnd w:id="10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93036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93036" w:rsidRPr="00B4292A" w:rsidRDefault="00793036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93036" w:rsidRPr="00082B4D" w:rsidRDefault="00793036" w:rsidP="00992058">
            <w:pPr>
              <w:contextualSpacing/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082B4D">
              <w:rPr>
                <w:rFonts w:cs="Traditional Arabic" w:hint="cs"/>
                <w:sz w:val="28"/>
                <w:szCs w:val="28"/>
                <w:rtl/>
              </w:rPr>
              <w:t>معرفة خصائص النص الأدبي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93036" w:rsidRPr="00B4292A" w:rsidRDefault="00793036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93036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93036" w:rsidRPr="00B4292A" w:rsidRDefault="00793036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93036" w:rsidRDefault="00793036" w:rsidP="00793036">
            <w:pPr>
              <w:jc w:val="right"/>
            </w:pPr>
            <w:r w:rsidRPr="00082B4D">
              <w:rPr>
                <w:rFonts w:cs="Traditional Arabic" w:hint="cs"/>
                <w:sz w:val="28"/>
                <w:szCs w:val="28"/>
                <w:rtl/>
              </w:rPr>
              <w:t xml:space="preserve">- التعرف على مناهج تحليل النص الأدبي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93036" w:rsidRPr="00B4292A" w:rsidRDefault="00793036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53C15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53C15" w:rsidRPr="002E3354" w:rsidRDefault="00253C15" w:rsidP="00793036">
            <w:pPr>
              <w:bidi/>
              <w:ind w:left="288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53C15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53C15" w:rsidRPr="00B4292A" w:rsidRDefault="00253C15" w:rsidP="00253C15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253C15" w:rsidRDefault="00253C15" w:rsidP="00253C15">
            <w:pPr>
              <w:jc w:val="right"/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B5C5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5C51" w:rsidRPr="00B4292A" w:rsidRDefault="004B5C5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B5C51" w:rsidRPr="00302ACA" w:rsidRDefault="004B5C51" w:rsidP="00C07691">
            <w:pPr>
              <w:numPr>
                <w:ilvl w:val="0"/>
                <w:numId w:val="3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القدرة على </w:t>
            </w:r>
            <w:r w:rsidRPr="00302ACA">
              <w:rPr>
                <w:rFonts w:cs="Traditional Arabic" w:hint="cs"/>
                <w:sz w:val="28"/>
                <w:szCs w:val="28"/>
                <w:rtl/>
              </w:rPr>
              <w:t xml:space="preserve">إدراك مفهوم النص الأدبي  </w:t>
            </w: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5C51" w:rsidRPr="00B4292A" w:rsidRDefault="004B5C5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B5C5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5C51" w:rsidRPr="00B4292A" w:rsidRDefault="004B5C5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B5C51" w:rsidRPr="00302ACA" w:rsidRDefault="004B5C51" w:rsidP="00C07691">
            <w:pPr>
              <w:numPr>
                <w:ilvl w:val="0"/>
                <w:numId w:val="3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القدرة على </w:t>
            </w:r>
            <w:r w:rsidRPr="00302ACA">
              <w:rPr>
                <w:rFonts w:cs="Traditional Arabic" w:hint="cs"/>
                <w:sz w:val="28"/>
                <w:szCs w:val="28"/>
                <w:rtl/>
              </w:rPr>
              <w:t>التعامل مع النصوص الأدبية تحليلا ونقدا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5C51" w:rsidRPr="00B4292A" w:rsidRDefault="004B5C5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B5C5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5C51" w:rsidRPr="00B4292A" w:rsidRDefault="004B5C5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B5C51" w:rsidRPr="00302ACA" w:rsidRDefault="004B5C51" w:rsidP="00C07691">
            <w:pPr>
              <w:numPr>
                <w:ilvl w:val="0"/>
                <w:numId w:val="3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القدرة على </w:t>
            </w:r>
            <w:r w:rsidRPr="00302ACA">
              <w:rPr>
                <w:rFonts w:cs="Traditional Arabic" w:hint="cs"/>
                <w:sz w:val="28"/>
                <w:szCs w:val="28"/>
                <w:rtl/>
              </w:rPr>
              <w:t>تحليل بعض الأدبية واستخراج أهم سماتهما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5C51" w:rsidRPr="00B4292A" w:rsidRDefault="004B5C5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B5C5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B5C51" w:rsidRPr="00B4292A" w:rsidRDefault="004B5C5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4B5C51" w:rsidRDefault="004B5C51" w:rsidP="004B5C51">
            <w:pPr>
              <w:jc w:val="right"/>
            </w:pP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المهارات المكتسبة إلى التطبيق العملي ( كتابة وتحدثا )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B5C51" w:rsidRPr="00B4292A" w:rsidRDefault="004B5C5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53C15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53C15" w:rsidRPr="00223E86" w:rsidRDefault="00253C15" w:rsidP="00253C15">
            <w:pPr>
              <w:numPr>
                <w:ilvl w:val="1"/>
                <w:numId w:val="9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3E8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تطوير قدرة الطالب للعمل على أداء الواجبات وتسليمها في الموعد المقرر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53C15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53C15" w:rsidRPr="00223E86" w:rsidRDefault="00253C15" w:rsidP="00253C15">
            <w:pPr>
              <w:numPr>
                <w:ilvl w:val="1"/>
                <w:numId w:val="9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3E8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تطوير قدرة الطالب على البحث والنقد والتعامل مع أعمال الآخرين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53C15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53C15" w:rsidRPr="00223E86" w:rsidRDefault="00253C15" w:rsidP="00253C15">
            <w:pPr>
              <w:numPr>
                <w:ilvl w:val="1"/>
                <w:numId w:val="9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3E8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 تنمية مهارات التعامل مع الآخرين وتحمل المسؤولية ، واحترام رأي الآخرين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53C15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3C15" w:rsidRPr="00B4292A" w:rsidRDefault="00253C15" w:rsidP="00253C1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53C15" w:rsidRDefault="00253C15" w:rsidP="00253C15">
            <w:pPr>
              <w:jc w:val="right"/>
            </w:pPr>
            <w:r w:rsidRPr="00223E8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التحلي بالأمانة  العلمية أثناء أداء الواجبات الجماعية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3C15" w:rsidRPr="00B4292A" w:rsidRDefault="00253C15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1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62544C" w:rsidRPr="00E40585" w:rsidRDefault="00F851F7" w:rsidP="00416FE2">
      <w:pPr>
        <w:pStyle w:val="1"/>
      </w:pPr>
      <w:bookmarkStart w:id="12" w:name="_Toc526247383"/>
      <w:bookmarkStart w:id="13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2"/>
      <w:bookmarkEnd w:id="1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D225ED" w:rsidRPr="005D2DDD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3036" w:rsidRPr="00DE07AD" w:rsidRDefault="0079303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مفهوم النص الأدبي (نماذج كاشفة)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3036" w:rsidRPr="00DE07AD" w:rsidRDefault="007930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مدخل إلى تحليل النص الأدبي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3036" w:rsidRPr="00DE07AD" w:rsidRDefault="007930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 التحليل اللغوي للنص الأدبي .</w:t>
            </w:r>
            <w:r w:rsidRPr="00CD308C">
              <w:rPr>
                <w:rFonts w:cs="Traditional Arabic"/>
                <w:sz w:val="28"/>
                <w:szCs w:val="28"/>
              </w:rPr>
              <w:t xml:space="preserve">-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3036" w:rsidRPr="00DE07AD" w:rsidRDefault="007930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التحليل الأسلوبي للنص الأدبي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Pr="00DE07AD" w:rsidRDefault="007930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181B60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التحليل الأسلوبي للنص الأدبي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Default="00793036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>- التحليل النفسي للنص الأدبي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Default="00793036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- التحليل الاجتماعي للنص الأدبي 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Default="00793036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- التحليل التكاملي للنص الأدبي 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Default="00793036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- النص الأدبي ونظرية التخيل 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Default="00793036" w:rsidP="003B568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- النص الأدبي ونظرية التأويل 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793036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93036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Default="00793036" w:rsidP="003B568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36" w:rsidRPr="00CD308C" w:rsidRDefault="00793036" w:rsidP="00C07691">
            <w:pPr>
              <w:spacing w:line="192" w:lineRule="auto"/>
              <w:contextualSpacing/>
              <w:jc w:val="right"/>
              <w:rPr>
                <w:rFonts w:cs="Traditional Arabic"/>
                <w:sz w:val="28"/>
                <w:szCs w:val="28"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- نماذج تطبيقية 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036" w:rsidRPr="00DE07AD" w:rsidRDefault="00181B60" w:rsidP="007F44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D225ED" w:rsidRPr="005D2DDD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5D2DDD" w:rsidRDefault="007930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4" w:name="_Toc526247384"/>
      <w:bookmarkStart w:id="15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4"/>
      <w:bookmarkEnd w:id="15"/>
    </w:p>
    <w:p w:rsidR="00AD1A5E" w:rsidRPr="005D2DDD" w:rsidRDefault="00C80002" w:rsidP="00416FE2">
      <w:pPr>
        <w:pStyle w:val="2"/>
      </w:pPr>
      <w:bookmarkStart w:id="16" w:name="_Toc526247386"/>
      <w:bookmarkStart w:id="17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6"/>
      <w:bookmarkEnd w:id="17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962E7A" w:rsidRPr="005D2DDD" w:rsidTr="000508C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62E7A" w:rsidRPr="00DE07AD" w:rsidRDefault="00962E7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962E7A" w:rsidRPr="00082B4D" w:rsidRDefault="00962E7A" w:rsidP="00315510">
            <w:pPr>
              <w:contextualSpacing/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082B4D">
              <w:rPr>
                <w:rFonts w:cs="Traditional Arabic" w:hint="cs"/>
                <w:sz w:val="28"/>
                <w:szCs w:val="28"/>
                <w:rtl/>
              </w:rPr>
              <w:t>معرفة خصائص النص الأدبي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962E7A" w:rsidRPr="00CD308C" w:rsidRDefault="00962E7A" w:rsidP="00793036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المحاضرات.</w:t>
            </w:r>
          </w:p>
          <w:p w:rsidR="00962E7A" w:rsidRPr="00CD308C" w:rsidRDefault="00962E7A" w:rsidP="00793036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والمناقشات .</w:t>
            </w:r>
          </w:p>
          <w:p w:rsidR="00962E7A" w:rsidRPr="008E3713" w:rsidRDefault="00962E7A" w:rsidP="00793036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تكليف الطلاب بحل بعض التطبيقات وتحليل بعض التراكيب البلاغية من خلال النصوص.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962E7A" w:rsidRPr="00CD308C" w:rsidRDefault="00962E7A" w:rsidP="00181B60">
            <w:pPr>
              <w:bidi/>
              <w:ind w:left="1155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 التحريرية والشفوية.</w:t>
            </w:r>
          </w:p>
          <w:p w:rsidR="00962E7A" w:rsidRPr="00FA23D8" w:rsidRDefault="00962E7A" w:rsidP="00181B60">
            <w:pPr>
              <w:bidi/>
              <w:ind w:left="18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الأسئلة والتحليل</w:t>
            </w:r>
            <w:r w:rsidRPr="00FA23D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962E7A" w:rsidRPr="005D2DDD" w:rsidTr="000508C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2E7A" w:rsidRPr="00DE07AD" w:rsidRDefault="00962E7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E7A" w:rsidRDefault="00962E7A" w:rsidP="00315510">
            <w:pPr>
              <w:jc w:val="right"/>
            </w:pPr>
            <w:r w:rsidRPr="00082B4D">
              <w:rPr>
                <w:rFonts w:cs="Traditional Arabic" w:hint="cs"/>
                <w:sz w:val="28"/>
                <w:szCs w:val="28"/>
                <w:rtl/>
              </w:rPr>
              <w:t xml:space="preserve">- التعرف على مناهج تحليل النص الأدبي 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E7A" w:rsidRPr="008E3713" w:rsidRDefault="00962E7A" w:rsidP="00C5139A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E37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والمناقشات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E7A" w:rsidRPr="00FA23D8" w:rsidRDefault="00962E7A" w:rsidP="00C5139A">
            <w:pPr>
              <w:numPr>
                <w:ilvl w:val="1"/>
                <w:numId w:val="11"/>
              </w:numPr>
              <w:tabs>
                <w:tab w:val="num" w:pos="540"/>
              </w:tabs>
              <w:bidi/>
              <w:ind w:left="54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A23D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الأسئلة والمناقشة .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962E7A" w:rsidRPr="005D2DDD" w:rsidTr="000508C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62E7A" w:rsidRPr="00DE07AD" w:rsidRDefault="00962E7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962E7A" w:rsidRPr="00302ACA" w:rsidRDefault="00962E7A" w:rsidP="00315510">
            <w:pPr>
              <w:numPr>
                <w:ilvl w:val="0"/>
                <w:numId w:val="3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القدرة على </w:t>
            </w:r>
            <w:r w:rsidRPr="00302ACA">
              <w:rPr>
                <w:rFonts w:cs="Traditional Arabic" w:hint="cs"/>
                <w:sz w:val="28"/>
                <w:szCs w:val="28"/>
                <w:rtl/>
              </w:rPr>
              <w:t xml:space="preserve">إدراك مفهوم النص الأدبي  </w:t>
            </w: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962E7A" w:rsidRPr="004D35B1" w:rsidRDefault="00962E7A" w:rsidP="004B5C51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D35B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قراءات ، تعلم ذاتي ، حلقات نقاش، ورش عمل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962E7A" w:rsidRPr="008A1E2D" w:rsidRDefault="00962E7A" w:rsidP="004B5C51">
            <w:pPr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A1E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في قاعة الدرس.</w:t>
            </w:r>
          </w:p>
        </w:tc>
      </w:tr>
      <w:tr w:rsidR="00962E7A" w:rsidRPr="005D2DDD" w:rsidTr="000508C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2E7A" w:rsidRPr="00DE07AD" w:rsidRDefault="00962E7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E7A" w:rsidRPr="00302ACA" w:rsidRDefault="00962E7A" w:rsidP="00315510">
            <w:pPr>
              <w:numPr>
                <w:ilvl w:val="0"/>
                <w:numId w:val="3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القدرة على </w:t>
            </w:r>
            <w:r w:rsidRPr="00302ACA">
              <w:rPr>
                <w:rFonts w:cs="Traditional Arabic" w:hint="cs"/>
                <w:sz w:val="28"/>
                <w:szCs w:val="28"/>
                <w:rtl/>
              </w:rPr>
              <w:t>التعامل مع النصوص الأدبية تحليلا ونقدا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E7A" w:rsidRPr="004D35B1" w:rsidRDefault="00962E7A" w:rsidP="004B5C51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D35B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التدريبات والأنشطة في قاعة الدرس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E7A" w:rsidRPr="008A1E2D" w:rsidRDefault="00962E7A" w:rsidP="004B5C51">
            <w:pPr>
              <w:numPr>
                <w:ilvl w:val="0"/>
                <w:numId w:val="13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A1E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الأنشطة وتحليل النصوص.</w:t>
            </w:r>
          </w:p>
        </w:tc>
      </w:tr>
      <w:tr w:rsidR="00962E7A" w:rsidRPr="005D2DDD" w:rsidTr="000508C7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962E7A" w:rsidRPr="00DE07AD" w:rsidRDefault="00962E7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962E7A" w:rsidRPr="00302ACA" w:rsidRDefault="00962E7A" w:rsidP="00315510">
            <w:pPr>
              <w:numPr>
                <w:ilvl w:val="0"/>
                <w:numId w:val="3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القدرة على </w:t>
            </w:r>
            <w:r w:rsidRPr="00302ACA">
              <w:rPr>
                <w:rFonts w:cs="Traditional Arabic" w:hint="cs"/>
                <w:sz w:val="28"/>
                <w:szCs w:val="28"/>
                <w:rtl/>
              </w:rPr>
              <w:t>تحليل بعض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النصوص</w:t>
            </w:r>
            <w:r w:rsidRPr="00302ACA">
              <w:rPr>
                <w:rFonts w:cs="Traditional Arabic" w:hint="cs"/>
                <w:sz w:val="28"/>
                <w:szCs w:val="28"/>
                <w:rtl/>
              </w:rPr>
              <w:t xml:space="preserve"> الأدبية واستخراج أهم سماتهما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</w:tcPr>
          <w:p w:rsidR="00962E7A" w:rsidRPr="004D35B1" w:rsidRDefault="00962E7A" w:rsidP="004B5C51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D35B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إرشاد الطلاب إلى بعض المواقع الإلكترونية للإفادة منها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:rsidR="00962E7A" w:rsidRDefault="00962E7A" w:rsidP="00F72149">
            <w:r w:rsidRPr="008A1E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اختبارات فصلية ونهائية وأنشطة </w:t>
            </w:r>
          </w:p>
        </w:tc>
      </w:tr>
      <w:tr w:rsidR="00962E7A" w:rsidRPr="005D2DDD" w:rsidTr="000508C7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962E7A" w:rsidRDefault="00962E7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962E7A" w:rsidRDefault="00962E7A" w:rsidP="00315510">
            <w:pPr>
              <w:jc w:val="right"/>
            </w:pPr>
            <w:r w:rsidRPr="00302A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المهارات المكتسبة إلى التطبيق العملي ( كتابة وتحدثا ) 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</w:tcPr>
          <w:p w:rsidR="00962E7A" w:rsidRDefault="00962E7A" w:rsidP="00F30472">
            <w:r w:rsidRPr="004D35B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عقد حلقات بحثية  يتم من خلالها شرح النصوص وتحليلها بلاغيا 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:rsidR="00962E7A" w:rsidRDefault="00962E7A" w:rsidP="000508C7"/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8645B8" w:rsidRPr="005D2DDD" w:rsidTr="000508C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645B8" w:rsidRPr="00DE07AD" w:rsidRDefault="008645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8645B8" w:rsidRPr="00223E86" w:rsidRDefault="008645B8" w:rsidP="000508C7">
            <w:pPr>
              <w:numPr>
                <w:ilvl w:val="1"/>
                <w:numId w:val="9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3E8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تطوير قدرة الطالب للعمل على أداء الواجبات وتسليمها في الموعد المقرر 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8645B8" w:rsidRPr="007309DC" w:rsidRDefault="008645B8" w:rsidP="008645B8">
            <w:pPr>
              <w:numPr>
                <w:ilvl w:val="1"/>
                <w:numId w:val="14"/>
              </w:numPr>
              <w:tabs>
                <w:tab w:val="num" w:pos="540"/>
              </w:tabs>
              <w:bidi/>
              <w:ind w:left="54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309D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إدارة المحاضرة على نحو يشعر بأهمية الوقت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8645B8" w:rsidRPr="00043B4E" w:rsidRDefault="008645B8" w:rsidP="008645B8">
            <w:pPr>
              <w:numPr>
                <w:ilvl w:val="1"/>
                <w:numId w:val="15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3B4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قاعة الدرس دليل التزام الطالب وتحمله المسؤولية.</w:t>
            </w:r>
          </w:p>
        </w:tc>
      </w:tr>
      <w:tr w:rsidR="008645B8" w:rsidRPr="005D2DDD" w:rsidTr="000508C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45B8" w:rsidRPr="00DE07AD" w:rsidRDefault="008645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45B8" w:rsidRPr="00223E86" w:rsidRDefault="008645B8" w:rsidP="000508C7">
            <w:pPr>
              <w:numPr>
                <w:ilvl w:val="1"/>
                <w:numId w:val="9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3E8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تطوير قدرة الطالب على البحث والنقد والتعامل مع أعمال الآخرين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45B8" w:rsidRPr="007309DC" w:rsidRDefault="008645B8" w:rsidP="008645B8">
            <w:pPr>
              <w:numPr>
                <w:ilvl w:val="1"/>
                <w:numId w:val="14"/>
              </w:numPr>
              <w:tabs>
                <w:tab w:val="num" w:pos="540"/>
              </w:tabs>
              <w:bidi/>
              <w:ind w:left="54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309D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تكليف الطالب ببعض  الأنشطة </w:t>
            </w:r>
            <w:r w:rsidRPr="007309D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والواجبات الجماعية.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45B8" w:rsidRPr="00043B4E" w:rsidRDefault="008645B8" w:rsidP="008645B8">
            <w:pPr>
              <w:numPr>
                <w:ilvl w:val="1"/>
                <w:numId w:val="15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43B4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الالتزام بالموعد المحدد في تقديم الواجبات </w:t>
            </w:r>
            <w:r w:rsidRPr="00043B4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والبحوث.</w:t>
            </w:r>
          </w:p>
        </w:tc>
      </w:tr>
      <w:tr w:rsidR="008645B8" w:rsidRPr="005D2DDD" w:rsidTr="000508C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45B8" w:rsidRPr="00DE07AD" w:rsidRDefault="008645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45B8" w:rsidRPr="00223E86" w:rsidRDefault="008645B8" w:rsidP="000508C7">
            <w:pPr>
              <w:numPr>
                <w:ilvl w:val="1"/>
                <w:numId w:val="9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3E8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 تنمية مهارات التعامل مع الآخرين وتحمل المسؤولية ، واحترام رأي الآخرين 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45B8" w:rsidRPr="007309DC" w:rsidRDefault="008645B8" w:rsidP="008645B8">
            <w:pPr>
              <w:numPr>
                <w:ilvl w:val="1"/>
                <w:numId w:val="14"/>
              </w:numPr>
              <w:tabs>
                <w:tab w:val="num" w:pos="540"/>
              </w:tabs>
              <w:bidi/>
              <w:ind w:left="54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309D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تخصيص نسبة من الدرجة للأنشطة الجماعية 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45B8" w:rsidRDefault="008645B8" w:rsidP="000508C7">
            <w:r w:rsidRPr="00043B4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تعبر الاختبارات الفصلية والنهائية عن الالتزام والتحصيل المعرفي والمهاري.</w:t>
            </w:r>
          </w:p>
        </w:tc>
      </w:tr>
      <w:tr w:rsidR="008645B8" w:rsidRPr="005D2DDD" w:rsidTr="000508C7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645B8" w:rsidRDefault="008645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8645B8" w:rsidRDefault="008645B8" w:rsidP="000508C7">
            <w:pPr>
              <w:jc w:val="right"/>
            </w:pPr>
            <w:r w:rsidRPr="00223E8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التحلي بالأمانة  العلمية أثناء أداء الواجبات الجماعية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</w:tcPr>
          <w:p w:rsidR="008645B8" w:rsidRDefault="008645B8" w:rsidP="000508C7">
            <w:r w:rsidRPr="007309D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بيان أثر الأمانة العلمية وضرورة الالتزام بها في مثل هذه الأعمال 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:rsidR="008645B8" w:rsidRPr="00043B4E" w:rsidRDefault="008645B8" w:rsidP="008645B8">
            <w:pPr>
              <w:numPr>
                <w:ilvl w:val="1"/>
                <w:numId w:val="15"/>
              </w:num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3B4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قاعة الدرس دليل التزام الطالب وتحمله المسؤولية.</w:t>
            </w:r>
          </w:p>
        </w:tc>
      </w:tr>
    </w:tbl>
    <w:p w:rsidR="00E34F0F" w:rsidRPr="005D2DDD" w:rsidRDefault="006F5B3C" w:rsidP="00416FE2">
      <w:pPr>
        <w:pStyle w:val="2"/>
        <w:rPr>
          <w:rtl/>
          <w:lang w:bidi="ar-EG"/>
        </w:rPr>
      </w:pPr>
      <w:bookmarkStart w:id="18" w:name="_Toc337792"/>
      <w:bookmarkStart w:id="19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8"/>
      <w:bookmarkEnd w:id="19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FC124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7922BC" w:rsidRPr="005D2DDD" w:rsidTr="000508C7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9D1E6C" w:rsidRDefault="007922B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</w:t>
            </w: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 جماعي 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7922BC" w:rsidRPr="005D2DDD" w:rsidTr="000508C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9D1E6C" w:rsidRDefault="007922B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</w:t>
            </w: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 فردي ،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ممتدة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7922BC" w:rsidRPr="005D2DDD" w:rsidTr="000508C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9D1E6C" w:rsidRDefault="007922B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7A7596" w:rsidRDefault="007922BC" w:rsidP="007922B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</w:t>
            </w: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عمل خطة بحث</w:t>
            </w: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الأسبوع </w:t>
            </w: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7922BC" w:rsidRPr="005D2DDD" w:rsidTr="000508C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9D1E6C" w:rsidRDefault="007922B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الامتحان النهائي (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7922BC" w:rsidRPr="007A7596" w:rsidRDefault="007922BC" w:rsidP="000508C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>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0" w:name="_Toc526247388"/>
      <w:bookmarkStart w:id="21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0"/>
      <w:bookmarkEnd w:id="2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013764" w:rsidRDefault="00DA6003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A759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الإجراءات أو الترتيبات المعمول بها لضمان تواجد أعضاء هيئة التدريس من أجل تقديم المشورة والإرشاد الأكاديمي للطالب المحتاج لذلك (مع تحديد مقدار الوقت </w:t>
            </w:r>
            <w:r w:rsidRPr="007A7596"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 w:rsidRPr="007A759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الساعات المكتبية التي يتواجد فيها أعضاء هيئة التدريس في الأسبوع)</w:t>
            </w:r>
            <w:r w:rsidRPr="007A7596">
              <w:rPr>
                <w:rFonts w:cs="Traditional Arabic" w:hint="cs"/>
                <w:sz w:val="32"/>
                <w:szCs w:val="32"/>
                <w:rtl/>
              </w:rPr>
              <w:t>:</w:t>
            </w:r>
          </w:p>
          <w:p w:rsidR="00DA6003" w:rsidRPr="007A7596" w:rsidRDefault="00DA6003" w:rsidP="00DA6003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وجود</w:t>
            </w: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أعضاء هيئة التدريس لتقديم المشورة والنصح</w:t>
            </w: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والإرشاد الأكاديمي للطالب المحتاج لذلك .</w:t>
            </w:r>
          </w:p>
          <w:p w:rsidR="00DA6003" w:rsidRPr="007A7596" w:rsidRDefault="00DA6003" w:rsidP="00DA6003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A7596">
              <w:rPr>
                <w:rFonts w:ascii="Traditional Arabic" w:hAnsi="Traditional Arabic" w:cs="Traditional Arabic"/>
                <w:sz w:val="28"/>
                <w:szCs w:val="28"/>
                <w:rtl/>
              </w:rPr>
              <w:t>ست ساعات أسبوعية مفتوحة لكل الطلاب</w:t>
            </w: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DA6003" w:rsidRPr="005D2DDD" w:rsidRDefault="00DA6003" w:rsidP="00DA6003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تحديد مواعيد إضافية مع الطلاب الذين يحتاجون لذلك خارج نطاق الساعات المكتبية (الموهوبون ، الضعفاء)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2" w:name="_Toc526247389"/>
      <w:bookmarkStart w:id="23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2"/>
      <w:bookmarkEnd w:id="23"/>
    </w:p>
    <w:p w:rsidR="00242CCC" w:rsidRPr="005D2DDD" w:rsidRDefault="00823AD8" w:rsidP="00416FE2">
      <w:pPr>
        <w:pStyle w:val="2"/>
        <w:rPr>
          <w:rtl/>
        </w:rPr>
      </w:pPr>
      <w:bookmarkStart w:id="24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4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مدخل إلى تحليل النص الأدبي ، عبد القادر أبو شريفة .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في الدراسة الأدبية ، تذوق النص الأدبي ، عبد الله الطنطاوي .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- تحليل النص الأدبي بين النظرية والتطبيق  ، محمد عبد الغني المصري .</w:t>
            </w:r>
          </w:p>
          <w:p w:rsidR="005612EC" w:rsidRPr="005D2DDD" w:rsidRDefault="001A7B4B" w:rsidP="001A7B4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التحليل الأدبي إجراءاته ومناهجه ، كريم زكي حسام الدين </w:t>
            </w:r>
            <w:r w:rsidR="00F05858" w:rsidRPr="007A759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تذوق النص الأدبي        عز الدين المناصرة .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البلاغة والتحليل          أنطون مسعود البستاني .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في الشعر العربي الحديث تحليل وتذوق      إبراهيم عوض .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في الشعر الجاهلي تحليل وتذوق     إبراهيم عوض .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دراسات في النص الشعري       عبده بدوي .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اتجاهات البحث الأسلوبي          شكري عياد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الإبداع النفسي في الشعر خاصة     مصطفى سويف .</w:t>
            </w:r>
          </w:p>
          <w:p w:rsidR="001A7B4B" w:rsidRPr="00CD308C" w:rsidRDefault="001A7B4B" w:rsidP="001A7B4B">
            <w:pPr>
              <w:numPr>
                <w:ilvl w:val="0"/>
                <w:numId w:val="16"/>
              </w:num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من الوجهة النفسية في الشعر          محمد خلف الله</w:t>
            </w:r>
          </w:p>
          <w:p w:rsidR="005612EC" w:rsidRPr="00E115D6" w:rsidRDefault="001A7B4B" w:rsidP="001A7B4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D308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التحليل الاجتماعي للأدب        السيد ياسين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tbl>
            <w:tblPr>
              <w:bidiVisual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/>
            </w:tblPr>
            <w:tblGrid>
              <w:gridCol w:w="9576"/>
            </w:tblGrid>
            <w:tr w:rsidR="001A7B4B" w:rsidRPr="00CD308C" w:rsidTr="00C07691">
              <w:tc>
                <w:tcPr>
                  <w:tcW w:w="9576" w:type="dxa"/>
                </w:tcPr>
                <w:p w:rsidR="001A7B4B" w:rsidRPr="00CD308C" w:rsidRDefault="001A7B4B" w:rsidP="001A7B4B">
                  <w:pPr>
                    <w:numPr>
                      <w:ilvl w:val="0"/>
                      <w:numId w:val="20"/>
                    </w:numPr>
                    <w:bidi/>
                    <w:contextualSpacing/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</w:pPr>
                  <w:r w:rsidRPr="00CD308C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المواد الإلكترونية ومواقع الإنترنت ..... إلخ</w:t>
                  </w:r>
                </w:p>
                <w:p w:rsidR="001A7B4B" w:rsidRPr="00CD308C" w:rsidRDefault="001A7B4B" w:rsidP="001A7B4B">
                  <w:pPr>
                    <w:numPr>
                      <w:ilvl w:val="0"/>
                      <w:numId w:val="19"/>
                    </w:numPr>
                    <w:bidi/>
                    <w:jc w:val="both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</w:pPr>
                  <w:r w:rsidRPr="00CD308C"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</w:rPr>
                    <w:t>موقع اللغة العربية تعلماً وتعليماً.</w:t>
                  </w:r>
                </w:p>
                <w:p w:rsidR="001A7B4B" w:rsidRPr="00CD308C" w:rsidRDefault="001A7B4B" w:rsidP="001A7B4B">
                  <w:pPr>
                    <w:numPr>
                      <w:ilvl w:val="0"/>
                      <w:numId w:val="19"/>
                    </w:numPr>
                    <w:bidi/>
                    <w:jc w:val="both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</w:pPr>
                  <w:r w:rsidRPr="00CD308C"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</w:rPr>
                    <w:t>عجائب من العربية .</w:t>
                  </w:r>
                </w:p>
                <w:p w:rsidR="001A7B4B" w:rsidRPr="00CD308C" w:rsidRDefault="001A7B4B" w:rsidP="001A7B4B">
                  <w:pPr>
                    <w:numPr>
                      <w:ilvl w:val="0"/>
                      <w:numId w:val="19"/>
                    </w:numPr>
                    <w:bidi/>
                    <w:jc w:val="both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</w:pPr>
                  <w:r w:rsidRPr="00CD308C"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</w:rPr>
                    <w:t>فنون اللغة العربية .</w:t>
                  </w:r>
                </w:p>
                <w:p w:rsidR="001A7B4B" w:rsidRPr="00CD308C" w:rsidRDefault="001A7B4B" w:rsidP="001A7B4B">
                  <w:pPr>
                    <w:numPr>
                      <w:ilvl w:val="0"/>
                      <w:numId w:val="19"/>
                    </w:numPr>
                    <w:bidi/>
                    <w:jc w:val="both"/>
                    <w:rPr>
                      <w:rFonts w:ascii="Traditional Arabic" w:hAnsi="Traditional Arabic" w:cs="Traditional Arabic"/>
                      <w:sz w:val="26"/>
                      <w:szCs w:val="26"/>
                    </w:rPr>
                  </w:pPr>
                  <w:r w:rsidRPr="00CD308C">
                    <w:rPr>
                      <w:rFonts w:ascii="Traditional Arabic" w:hAnsi="Traditional Arabic" w:cs="Traditional Arabic" w:hint="cs"/>
                      <w:sz w:val="26"/>
                      <w:szCs w:val="26"/>
                      <w:rtl/>
                    </w:rPr>
                    <w:t xml:space="preserve">مقهى اللغة العربية .    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8" w:space="0" w:color="8064A2"/>
                      <w:bottom w:val="single" w:sz="8" w:space="0" w:color="8064A2"/>
                    </w:tblBorders>
                    <w:tblLayout w:type="fixed"/>
                    <w:tblLook w:val="01E0"/>
                  </w:tblPr>
                  <w:tblGrid>
                    <w:gridCol w:w="5475"/>
                    <w:gridCol w:w="2089"/>
                  </w:tblGrid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tcBorders>
                          <w:top w:val="single" w:sz="8" w:space="0" w:color="8064A2"/>
                          <w:left w:val="nil"/>
                          <w:bottom w:val="single" w:sz="4" w:space="0" w:color="FFFFFF"/>
                          <w:right w:val="nil"/>
                        </w:tcBorders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cs="Traditional Arabic"/>
                            <w:sz w:val="18"/>
                            <w:szCs w:val="18"/>
                          </w:rPr>
                        </w:pPr>
                        <w:hyperlink r:id="rId11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http://www.al-mostafa.com/index.htm</w:t>
                          </w:r>
                        </w:hyperlink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8064A2"/>
                          <w:left w:val="nil"/>
                          <w:bottom w:val="single" w:sz="4" w:space="0" w:color="FFFFFF"/>
                          <w:right w:val="nil"/>
                        </w:tcBorders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  <w:t>مكتبة المصطفى</w:t>
                        </w:r>
                      </w:p>
                    </w:tc>
                  </w:tr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2EFF5"/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hyperlink r:id="rId12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http://www.alwaraq.net/index</w:t>
                          </w:r>
                        </w:hyperlink>
                      </w:p>
                    </w:tc>
                    <w:tc>
                      <w:tcPr>
                        <w:tcW w:w="2089" w:type="dxa"/>
                        <w:tcBorders>
                          <w:top w:val="single" w:sz="4" w:space="0" w:color="FFFFFF"/>
                          <w:left w:val="nil"/>
                          <w:right w:val="nil"/>
                        </w:tcBorders>
                        <w:shd w:val="clear" w:color="auto" w:fill="F2EFF5"/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  <w:t>موقع الوراق</w:t>
                        </w:r>
                      </w:p>
                    </w:tc>
                  </w:tr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hyperlink r:id="rId13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http://www.almeshkat.net/books/index.php</w:t>
                          </w:r>
                        </w:hyperlink>
                      </w:p>
                    </w:tc>
                    <w:tc>
                      <w:tcPr>
                        <w:tcW w:w="2089" w:type="dxa"/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  <w:t>مكتبة مشكاة الإسلام</w:t>
                        </w:r>
                      </w:p>
                    </w:tc>
                  </w:tr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tcBorders>
                          <w:left w:val="nil"/>
                          <w:right w:val="nil"/>
                        </w:tcBorders>
                        <w:shd w:val="clear" w:color="auto" w:fill="F2EFF5"/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hyperlink r:id="rId14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http://www.imamu.edu.sa/arabiyah</w:t>
                          </w:r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  <w:rtl/>
                            </w:rPr>
                            <w:t>/</w:t>
                          </w:r>
                        </w:hyperlink>
                      </w:p>
                    </w:tc>
                    <w:tc>
                      <w:tcPr>
                        <w:tcW w:w="2089" w:type="dxa"/>
                        <w:tcBorders>
                          <w:left w:val="nil"/>
                          <w:right w:val="nil"/>
                        </w:tcBorders>
                        <w:shd w:val="clear" w:color="auto" w:fill="F2EFF5"/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  <w:t>الجمعية العلمية السعودية للغة العربية</w:t>
                        </w:r>
                      </w:p>
                    </w:tc>
                  </w:tr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hyperlink r:id="rId15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http://www.alukah.net</w:t>
                          </w:r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  <w:rtl/>
                            </w:rPr>
                            <w:t>/</w:t>
                          </w:r>
                        </w:hyperlink>
                      </w:p>
                    </w:tc>
                    <w:tc>
                      <w:tcPr>
                        <w:tcW w:w="2089" w:type="dxa"/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  <w:t>الألوكة</w:t>
                        </w:r>
                      </w:p>
                    </w:tc>
                  </w:tr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hyperlink r:id="rId16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http://www.iwan.fajjal.com</w:t>
                          </w:r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  <w:rtl/>
                            </w:rPr>
                            <w:t>/</w:t>
                          </w:r>
                        </w:hyperlink>
                      </w:p>
                    </w:tc>
                    <w:tc>
                      <w:tcPr>
                        <w:tcW w:w="2089" w:type="dxa"/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cs="Traditional Arabic" w:hint="cs"/>
                            <w:sz w:val="18"/>
                            <w:szCs w:val="18"/>
                            <w:rtl/>
                          </w:rPr>
                          <w:t>الإيوان</w:t>
                        </w:r>
                      </w:p>
                    </w:tc>
                  </w:tr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tcBorders>
                          <w:left w:val="nil"/>
                          <w:right w:val="nil"/>
                        </w:tcBorders>
                        <w:shd w:val="clear" w:color="auto" w:fill="F2EFF5"/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hyperlink r:id="rId17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http://www.alarabiyah.ws</w:t>
                          </w:r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  <w:rtl/>
                            </w:rPr>
                            <w:t>/</w:t>
                          </w:r>
                        </w:hyperlink>
                      </w:p>
                    </w:tc>
                    <w:tc>
                      <w:tcPr>
                        <w:tcW w:w="2089" w:type="dxa"/>
                        <w:tcBorders>
                          <w:left w:val="nil"/>
                          <w:right w:val="nil"/>
                        </w:tcBorders>
                        <w:shd w:val="clear" w:color="auto" w:fill="F2EFF5"/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  <w:t>صوت العربية</w:t>
                        </w:r>
                      </w:p>
                    </w:tc>
                  </w:tr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tcBorders>
                          <w:bottom w:val="single" w:sz="4" w:space="0" w:color="FFFFFF"/>
                        </w:tcBorders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</w:rPr>
                        </w:pPr>
                        <w:hyperlink r:id="rId18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http://www.alfaseeh.com/vb/index.php</w:t>
                          </w:r>
                        </w:hyperlink>
                      </w:p>
                    </w:tc>
                    <w:tc>
                      <w:tcPr>
                        <w:tcW w:w="2089" w:type="dxa"/>
                        <w:tcBorders>
                          <w:bottom w:val="single" w:sz="4" w:space="0" w:color="FFFFFF"/>
                        </w:tcBorders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  <w:t>شبكة الفصيح</w:t>
                        </w:r>
                      </w:p>
                    </w:tc>
                  </w:tr>
                  <w:tr w:rsidR="001A7B4B" w:rsidRPr="00CD308C" w:rsidTr="00C07691">
                    <w:trPr>
                      <w:jc w:val="center"/>
                    </w:trPr>
                    <w:tc>
                      <w:tcPr>
                        <w:tcW w:w="5475" w:type="dxa"/>
                        <w:tcBorders>
                          <w:top w:val="single" w:sz="4" w:space="0" w:color="FFFFFF"/>
                          <w:left w:val="nil"/>
                          <w:bottom w:val="single" w:sz="8" w:space="0" w:color="8064A2"/>
                          <w:right w:val="nil"/>
                        </w:tcBorders>
                        <w:shd w:val="clear" w:color="auto" w:fill="F2EFF5"/>
                        <w:vAlign w:val="center"/>
                      </w:tcPr>
                      <w:p w:rsidR="001A7B4B" w:rsidRPr="00CD308C" w:rsidRDefault="00A8119E" w:rsidP="00C07691">
                        <w:pPr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hyperlink r:id="rId19" w:history="1">
                          <w:r w:rsidR="001A7B4B" w:rsidRPr="00CD308C">
                            <w:rPr>
                              <w:rFonts w:ascii="Traditional Arabic" w:hAnsi="Traditional Arabic" w:cs="Traditional Arabic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http://pdfbooks.net/vb/login.php</w:t>
                          </w:r>
                        </w:hyperlink>
                      </w:p>
                    </w:tc>
                    <w:tc>
                      <w:tcPr>
                        <w:tcW w:w="2089" w:type="dxa"/>
                        <w:tcBorders>
                          <w:top w:val="single" w:sz="4" w:space="0" w:color="FFFFFF"/>
                          <w:left w:val="nil"/>
                          <w:bottom w:val="single" w:sz="8" w:space="0" w:color="8064A2"/>
                          <w:right w:val="nil"/>
                        </w:tcBorders>
                        <w:shd w:val="clear" w:color="auto" w:fill="F2EFF5"/>
                      </w:tcPr>
                      <w:p w:rsidR="001A7B4B" w:rsidRPr="00CD308C" w:rsidRDefault="001A7B4B" w:rsidP="00C07691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</w:pPr>
                        <w:r w:rsidRPr="00CD308C">
                          <w:rPr>
                            <w:rFonts w:ascii="Traditional Arabic" w:hAnsi="Traditional Arabic" w:cs="Traditional Arabic"/>
                            <w:sz w:val="18"/>
                            <w:szCs w:val="18"/>
                            <w:rtl/>
                          </w:rPr>
                          <w:t>منتديات الكتب المصورة</w:t>
                        </w:r>
                      </w:p>
                    </w:tc>
                  </w:tr>
                </w:tbl>
                <w:p w:rsidR="001A7B4B" w:rsidRPr="00CD308C" w:rsidRDefault="001A7B4B" w:rsidP="00C07691">
                  <w:pPr>
                    <w:contextualSpacing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A7B4B" w:rsidRPr="00CD308C" w:rsidRDefault="001A7B4B" w:rsidP="001A7B4B">
            <w:pPr>
              <w:rPr>
                <w:rFonts w:cs="AL-Mohanad Bold"/>
                <w:sz w:val="10"/>
                <w:szCs w:val="10"/>
                <w:rtl/>
              </w:rPr>
            </w:pPr>
          </w:p>
          <w:p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F05858" w:rsidRPr="007A7596" w:rsidRDefault="00F05858" w:rsidP="00F05858">
            <w:pPr>
              <w:numPr>
                <w:ilvl w:val="0"/>
                <w:numId w:val="20"/>
              </w:numPr>
              <w:bidi/>
              <w:contextualSpacing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A75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مواد تعلم أخرى مثل البرامج التي تعتمد على الكمبيوتر أو الأقراص المضغوطة أو المعايير المهنية أو الأنظمة:</w:t>
            </w:r>
          </w:p>
          <w:p w:rsidR="00F05858" w:rsidRPr="007A7596" w:rsidRDefault="00F05858" w:rsidP="00F05858">
            <w:pPr>
              <w:numPr>
                <w:ilvl w:val="1"/>
                <w:numId w:val="2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أقراص ممغنطة ( </w:t>
            </w:r>
            <w:r w:rsidRPr="007A7596">
              <w:rPr>
                <w:rFonts w:ascii="Traditional Arabic" w:hAnsi="Traditional Arabic" w:cs="Traditional Arabic"/>
                <w:sz w:val="30"/>
                <w:szCs w:val="30"/>
              </w:rPr>
              <w:t>( CD</w:t>
            </w: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الموسوعة الشاملة.</w:t>
            </w:r>
          </w:p>
          <w:p w:rsidR="005612EC" w:rsidRPr="00E115D6" w:rsidRDefault="00F05858" w:rsidP="00F058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أقراص ممغنطة ( </w:t>
            </w:r>
            <w:r w:rsidRPr="007A7596">
              <w:rPr>
                <w:rFonts w:ascii="Traditional Arabic" w:hAnsi="Traditional Arabic" w:cs="Traditional Arabic"/>
                <w:sz w:val="30"/>
                <w:szCs w:val="30"/>
              </w:rPr>
              <w:t xml:space="preserve"> ( CD</w:t>
            </w: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الموسوعة العربية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5" w:name="_Toc526247390"/>
    </w:p>
    <w:p w:rsidR="00014DE6" w:rsidRPr="005D2DDD" w:rsidRDefault="00823AD8" w:rsidP="00416FE2">
      <w:pPr>
        <w:pStyle w:val="2"/>
      </w:pPr>
      <w:bookmarkStart w:id="26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5"/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05858" w:rsidRPr="007A7596" w:rsidRDefault="00F05858" w:rsidP="00F05858">
            <w:pPr>
              <w:numPr>
                <w:ilvl w:val="1"/>
                <w:numId w:val="22"/>
              </w:numPr>
              <w:bidi/>
              <w:contextualSpacing/>
              <w:rPr>
                <w:rFonts w:cs="Traditional Arabic"/>
                <w:sz w:val="32"/>
                <w:szCs w:val="32"/>
                <w:rtl/>
              </w:rPr>
            </w:pPr>
            <w:r w:rsidRPr="007A7596">
              <w:rPr>
                <w:rFonts w:cs="Traditional Arabic" w:hint="cs"/>
                <w:sz w:val="32"/>
                <w:szCs w:val="32"/>
                <w:rtl/>
              </w:rPr>
              <w:t>قاعات درس مناسبة .</w:t>
            </w:r>
          </w:p>
          <w:p w:rsidR="00F05858" w:rsidRPr="007A7596" w:rsidRDefault="00F05858" w:rsidP="00F05858">
            <w:pPr>
              <w:numPr>
                <w:ilvl w:val="1"/>
                <w:numId w:val="22"/>
              </w:numPr>
              <w:bidi/>
              <w:contextualSpacing/>
              <w:rPr>
                <w:rFonts w:cs="Traditional Arabic"/>
                <w:sz w:val="32"/>
                <w:szCs w:val="32"/>
                <w:rtl/>
              </w:rPr>
            </w:pPr>
            <w:r w:rsidRPr="007A7596">
              <w:rPr>
                <w:rFonts w:cs="Traditional Arabic" w:hint="cs"/>
                <w:sz w:val="32"/>
                <w:szCs w:val="32"/>
                <w:rtl/>
              </w:rPr>
              <w:t>مقاعد مريحة للطلاب .</w:t>
            </w:r>
          </w:p>
          <w:p w:rsidR="00F05858" w:rsidRPr="007A7596" w:rsidRDefault="00F05858" w:rsidP="00F05858">
            <w:pPr>
              <w:numPr>
                <w:ilvl w:val="1"/>
                <w:numId w:val="22"/>
              </w:numPr>
              <w:bidi/>
              <w:contextualSpacing/>
              <w:rPr>
                <w:rFonts w:cs="Traditional Arabic"/>
                <w:sz w:val="32"/>
                <w:szCs w:val="32"/>
                <w:rtl/>
              </w:rPr>
            </w:pPr>
            <w:r w:rsidRPr="007A7596">
              <w:rPr>
                <w:rFonts w:cs="Traditional Arabic" w:hint="cs"/>
                <w:sz w:val="32"/>
                <w:szCs w:val="32"/>
                <w:rtl/>
              </w:rPr>
              <w:t>أجهزة عرض (أوفر هيد بروجكتر) .</w:t>
            </w:r>
          </w:p>
          <w:p w:rsidR="00DE3C6D" w:rsidRPr="00296746" w:rsidRDefault="00F05858" w:rsidP="00F058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A7596">
              <w:rPr>
                <w:rFonts w:cs="Traditional Arabic" w:hint="cs"/>
                <w:sz w:val="32"/>
                <w:szCs w:val="32"/>
                <w:rtl/>
              </w:rPr>
              <w:t>أجهزة تلفزيونية وأشرطة فديو تعليمية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296746" w:rsidRDefault="00F058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معمل الحاسب الآلي يجب ألا تقل سعته عن25 مقعدا وينبغي توفير مالا يقل عن 4 معامل في القسم مزودة بأقراص مضغوطة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A7152" w:rsidRPr="007A7596" w:rsidRDefault="006A7152" w:rsidP="006A7152">
            <w:pPr>
              <w:numPr>
                <w:ilvl w:val="1"/>
                <w:numId w:val="23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برامج تدريب لغوية وأدبية .</w:t>
            </w:r>
          </w:p>
          <w:p w:rsidR="00DE3C6D" w:rsidRPr="00296746" w:rsidRDefault="006A7152" w:rsidP="006A715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أفلام تسجيلية : فيديو وتلفاز في قاعات مجهزة للتدريب والتطبيق</w:t>
            </w:r>
          </w:p>
        </w:tc>
      </w:tr>
    </w:tbl>
    <w:p w:rsidR="00416FE2" w:rsidRDefault="00416FE2" w:rsidP="00416FE2">
      <w:pPr>
        <w:pStyle w:val="1"/>
        <w:rPr>
          <w:rtl/>
          <w:lang w:bidi="ar-SA"/>
        </w:rPr>
      </w:pPr>
      <w:bookmarkStart w:id="27" w:name="_Toc526247391"/>
      <w:bookmarkStart w:id="28" w:name="_Toc337797"/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7"/>
      <w:bookmarkEnd w:id="28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9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29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A7152" w:rsidRPr="005D2DDD" w:rsidTr="000508C7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A7152" w:rsidRPr="007F774D" w:rsidRDefault="006A7152" w:rsidP="006A7152">
            <w:pPr>
              <w:numPr>
                <w:ilvl w:val="1"/>
                <w:numId w:val="24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bookmarkStart w:id="30" w:name="_Hlk513021635"/>
            <w:r w:rsidRPr="007F774D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اختبارات فصلية .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A7152" w:rsidRPr="007A7596" w:rsidRDefault="006A7152" w:rsidP="006A7152">
            <w:pPr>
              <w:numPr>
                <w:ilvl w:val="0"/>
                <w:numId w:val="24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استطلاع آراء أعضاء هيئة التدريس الذين يدرسون المقرر لمعرفة مرئياتهم واقتراحاتهم لتطويره.</w:t>
            </w:r>
          </w:p>
          <w:p w:rsidR="006A7152" w:rsidRPr="00BC6833" w:rsidRDefault="006A7152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A7152" w:rsidRDefault="006A7152" w:rsidP="006A7152">
            <w:pPr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40076A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الاختبارات التحريرية الدورية.</w:t>
            </w:r>
          </w:p>
          <w:p w:rsidR="006A7152" w:rsidRPr="006A7152" w:rsidRDefault="006A7152" w:rsidP="006A7152">
            <w:pPr>
              <w:bidi/>
              <w:ind w:left="1260"/>
              <w:jc w:val="both"/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</w:rPr>
            </w:pPr>
            <w:r w:rsidRPr="006A715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</w:rPr>
              <w:t>مباشر</w:t>
            </w:r>
          </w:p>
        </w:tc>
      </w:tr>
      <w:tr w:rsidR="006A7152" w:rsidRPr="005D2DDD" w:rsidTr="000508C7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A7152" w:rsidRPr="007F774D" w:rsidRDefault="006A7152" w:rsidP="006A7152">
            <w:pPr>
              <w:numPr>
                <w:ilvl w:val="1"/>
                <w:numId w:val="24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F774D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اختبارات مجموعات (عقد لقاءات بحثية) 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A7152" w:rsidRPr="00BC6833" w:rsidRDefault="006A7152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استضافة أساتذة زائرين لتقويم المقرر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A7152" w:rsidRDefault="006A7152" w:rsidP="006A7152">
            <w:pPr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40076A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الاختبارات الشفوية المبنية على خطة واضحة.</w:t>
            </w:r>
          </w:p>
          <w:p w:rsidR="006A7152" w:rsidRDefault="006A7152" w:rsidP="006A7152">
            <w:pPr>
              <w:bidi/>
              <w:ind w:left="1620"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6A715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</w:rPr>
              <w:t>مباشر</w:t>
            </w:r>
          </w:p>
          <w:p w:rsidR="006A7152" w:rsidRPr="0040076A" w:rsidRDefault="006A7152" w:rsidP="006A7152">
            <w:pPr>
              <w:bidi/>
              <w:ind w:left="1620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A7152" w:rsidRPr="005D2DDD" w:rsidTr="000508C7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A7152" w:rsidRPr="007F774D" w:rsidRDefault="006A7152" w:rsidP="006A7152">
            <w:pPr>
              <w:numPr>
                <w:ilvl w:val="1"/>
                <w:numId w:val="24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F774D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اختبارات تقويمية مستمرة.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A7152" w:rsidRPr="00BC6833" w:rsidRDefault="006A715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A759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لقاءات دورية مع المميزين من الطلاب لمعرفة نقاط القوة ونقاط الضعف في المقرر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A7152" w:rsidRDefault="006A7152" w:rsidP="006A7152">
            <w:pPr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40076A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القيام بواجبات أساسية أو إضافية.</w:t>
            </w:r>
          </w:p>
          <w:p w:rsidR="006A7152" w:rsidRPr="0040076A" w:rsidRDefault="006A7152" w:rsidP="006A7152">
            <w:pPr>
              <w:bidi/>
              <w:ind w:left="1620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A715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</w:rPr>
              <w:t>غير مباشر</w:t>
            </w:r>
          </w:p>
        </w:tc>
      </w:tr>
      <w:tr w:rsidR="006A7152" w:rsidRPr="005D2DDD" w:rsidTr="000508C7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A7152" w:rsidRDefault="006A7152" w:rsidP="000508C7">
            <w:r w:rsidRPr="007F774D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أنشطة منزلية وتدريبات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A7152" w:rsidRPr="00BC6833" w:rsidRDefault="006A715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A7152" w:rsidRDefault="006A7152" w:rsidP="006A7152">
            <w:pPr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40076A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مراجعة التصحيح الذي قام به </w:t>
            </w:r>
            <w:r w:rsidRPr="0040076A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lastRenderedPageBreak/>
              <w:t>عضو هيئة التدريس.</w:t>
            </w:r>
          </w:p>
          <w:p w:rsidR="006A7152" w:rsidRPr="0040076A" w:rsidRDefault="006A7152" w:rsidP="006A7152">
            <w:pPr>
              <w:bidi/>
              <w:ind w:left="1620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A715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</w:rPr>
              <w:t>مباشر</w:t>
            </w:r>
          </w:p>
        </w:tc>
      </w:tr>
      <w:tr w:rsidR="006A7152" w:rsidRPr="005D2DDD" w:rsidTr="000508C7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A7152" w:rsidRPr="00BC6833" w:rsidRDefault="006A715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A7152" w:rsidRPr="00BC6833" w:rsidRDefault="006A715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A7152" w:rsidRDefault="006A7152" w:rsidP="000508C7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40076A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قراءة الإجابات بعد التصحيح قراءة ناقدة وتسجيل نقاط القوة والضعف</w:t>
            </w:r>
          </w:p>
          <w:p w:rsidR="006A7152" w:rsidRDefault="006A7152" w:rsidP="006A7152">
            <w:pPr>
              <w:jc w:val="right"/>
            </w:pPr>
            <w:r w:rsidRPr="006A715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</w:rPr>
              <w:t>غير مباشر</w:t>
            </w:r>
          </w:p>
        </w:tc>
      </w:tr>
      <w:tr w:rsidR="001A7B4B" w:rsidRPr="005D2DDD" w:rsidTr="007F794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A7B4B" w:rsidRPr="007A3E09" w:rsidRDefault="001A7B4B" w:rsidP="001A7B4B">
            <w:pPr>
              <w:numPr>
                <w:ilvl w:val="0"/>
                <w:numId w:val="3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A3E0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تنظيم ورش عمل لتبادل الخبرات والآراء بين أعضاء هيئة التدريس.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A7B4B" w:rsidRPr="00BC6833" w:rsidRDefault="001A7B4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7B4B" w:rsidRPr="00BC6833" w:rsidRDefault="001A7B4B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A7B4B" w:rsidRPr="005D2DDD" w:rsidTr="007F794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A7B4B" w:rsidRPr="007A3E09" w:rsidRDefault="001A7B4B" w:rsidP="001A7B4B">
            <w:pPr>
              <w:numPr>
                <w:ilvl w:val="0"/>
                <w:numId w:val="3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A3E0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عقد لقاءات منظمة في بداية كل فصل دراسي لمناقشة مشكلات الفصل السابق وطرح الحلول 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A7B4B" w:rsidRPr="00BC6833" w:rsidRDefault="001A7B4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7B4B" w:rsidRPr="00BC6833" w:rsidRDefault="001A7B4B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A7B4B" w:rsidRPr="005D2DDD" w:rsidTr="007F794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B4B" w:rsidRDefault="001A7B4B" w:rsidP="0040541B">
            <w:r w:rsidRPr="007A3E0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تشجيع أعضاء هيئة التدريس على حضور المؤتمرات الهادفة إلى تطوير الأداء.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7B4B" w:rsidRPr="00BC6833" w:rsidRDefault="001A7B4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B4B" w:rsidRPr="00BC6833" w:rsidRDefault="001A7B4B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1" w:name="_Toc521326972"/>
      <w:bookmarkEnd w:id="3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2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2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3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3"/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6A7152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قسم اللغة العربية</w:t>
            </w: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A81FB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bookmarkStart w:id="34" w:name="_GoBack"/>
            <w:bookmarkEnd w:id="34"/>
          </w:p>
        </w:tc>
      </w:tr>
      <w:bookmarkEnd w:id="31"/>
    </w:tbl>
    <w:p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20"/>
      <w:footerReference w:type="even" r:id="rId21"/>
      <w:footerReference w:type="default" r:id="rId22"/>
      <w:headerReference w:type="first" r:id="rId2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F9" w:rsidRDefault="000141F9">
      <w:r>
        <w:separator/>
      </w:r>
    </w:p>
  </w:endnote>
  <w:endnote w:type="continuationSeparator" w:id="1">
    <w:p w:rsidR="000141F9" w:rsidRDefault="0001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C7" w:rsidRDefault="00A81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08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8C7">
      <w:rPr>
        <w:rStyle w:val="a5"/>
        <w:noProof/>
      </w:rPr>
      <w:t>246</w:t>
    </w:r>
    <w:r>
      <w:rPr>
        <w:rStyle w:val="a5"/>
      </w:rPr>
      <w:fldChar w:fldCharType="end"/>
    </w:r>
  </w:p>
  <w:p w:rsidR="000508C7" w:rsidRDefault="000508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C7" w:rsidRDefault="00A8119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15.8pt;margin-top:4.8pt;width:30pt;height:23.3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" filled="f" stroked="f" strokeweight=".5pt">
          <v:textbox style="mso-fit-shape-to-text:t">
            <w:txbxContent>
              <w:p w:rsidR="000508C7" w:rsidRPr="003C532A" w:rsidRDefault="00A8119E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0508C7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A30773">
                  <w:rPr>
                    <w:b/>
                    <w:bCs/>
                    <w:noProof/>
                    <w:sz w:val="28"/>
                    <w:szCs w:val="28"/>
                    <w:rtl/>
                  </w:rPr>
                  <w:t>9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F9" w:rsidRDefault="000141F9">
      <w:r>
        <w:separator/>
      </w:r>
    </w:p>
  </w:footnote>
  <w:footnote w:type="continuationSeparator" w:id="1">
    <w:p w:rsidR="000141F9" w:rsidRDefault="00014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C7" w:rsidRPr="001F16EB" w:rsidRDefault="000508C7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C7" w:rsidRPr="00A006BB" w:rsidRDefault="000508C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0E450FD"/>
    <w:multiLevelType w:val="hybridMultilevel"/>
    <w:tmpl w:val="A4EA43D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45B35"/>
    <w:multiLevelType w:val="hybridMultilevel"/>
    <w:tmpl w:val="AFAA9BF2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74295"/>
    <w:multiLevelType w:val="hybridMultilevel"/>
    <w:tmpl w:val="40D47F32"/>
    <w:lvl w:ilvl="0" w:tplc="1264DF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4D18"/>
    <w:multiLevelType w:val="hybridMultilevel"/>
    <w:tmpl w:val="02B2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F6370"/>
    <w:multiLevelType w:val="hybridMultilevel"/>
    <w:tmpl w:val="728E340A"/>
    <w:lvl w:ilvl="0" w:tplc="715C5624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</w:rPr>
    </w:lvl>
    <w:lvl w:ilvl="2" w:tplc="5B94C41E">
      <w:start w:val="1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E6F32"/>
    <w:multiLevelType w:val="hybridMultilevel"/>
    <w:tmpl w:val="72B6422A"/>
    <w:lvl w:ilvl="0" w:tplc="CDA0F262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B62E7F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38AE42">
      <w:start w:val="1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615C"/>
    <w:multiLevelType w:val="hybridMultilevel"/>
    <w:tmpl w:val="163C5564"/>
    <w:lvl w:ilvl="0" w:tplc="AAF4D49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0">
    <w:nsid w:val="238D1B75"/>
    <w:multiLevelType w:val="hybridMultilevel"/>
    <w:tmpl w:val="37DA3768"/>
    <w:lvl w:ilvl="0" w:tplc="1264DF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C74AB"/>
    <w:multiLevelType w:val="hybridMultilevel"/>
    <w:tmpl w:val="4192F2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C1FB0"/>
    <w:multiLevelType w:val="hybridMultilevel"/>
    <w:tmpl w:val="DA987170"/>
    <w:lvl w:ilvl="0" w:tplc="AF2250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13AA7"/>
    <w:multiLevelType w:val="hybridMultilevel"/>
    <w:tmpl w:val="C5A01A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C1415A"/>
    <w:multiLevelType w:val="hybridMultilevel"/>
    <w:tmpl w:val="C28E3F2E"/>
    <w:lvl w:ilvl="0" w:tplc="CDA0F262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227A9"/>
    <w:multiLevelType w:val="hybridMultilevel"/>
    <w:tmpl w:val="8BF6C0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7025F"/>
    <w:multiLevelType w:val="hybridMultilevel"/>
    <w:tmpl w:val="5E683826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D7887"/>
    <w:multiLevelType w:val="hybridMultilevel"/>
    <w:tmpl w:val="3B0A3D7E"/>
    <w:lvl w:ilvl="0" w:tplc="1264DF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F2C83"/>
    <w:multiLevelType w:val="hybridMultilevel"/>
    <w:tmpl w:val="A6101E0C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b/>
        <w:bCs/>
      </w:rPr>
    </w:lvl>
    <w:lvl w:ilvl="1" w:tplc="B62E7F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74F15"/>
    <w:multiLevelType w:val="hybridMultilevel"/>
    <w:tmpl w:val="236AEDDE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45C6C"/>
    <w:multiLevelType w:val="hybridMultilevel"/>
    <w:tmpl w:val="CF9AC4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F0A0C"/>
    <w:multiLevelType w:val="hybridMultilevel"/>
    <w:tmpl w:val="55D65A5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3090C"/>
    <w:multiLevelType w:val="hybridMultilevel"/>
    <w:tmpl w:val="74101CC0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C1F14"/>
    <w:multiLevelType w:val="hybridMultilevel"/>
    <w:tmpl w:val="AAAE4C92"/>
    <w:lvl w:ilvl="0" w:tplc="0AC81F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51886"/>
    <w:multiLevelType w:val="hybridMultilevel"/>
    <w:tmpl w:val="0280463A"/>
    <w:lvl w:ilvl="0" w:tplc="723CC21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64941"/>
    <w:multiLevelType w:val="hybridMultilevel"/>
    <w:tmpl w:val="EF5C4C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2388B"/>
    <w:multiLevelType w:val="hybridMultilevel"/>
    <w:tmpl w:val="D19CD8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D2F36"/>
    <w:multiLevelType w:val="hybridMultilevel"/>
    <w:tmpl w:val="E8E8B1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8F0AB7A">
      <w:start w:val="5"/>
      <w:numFmt w:val="arabicAlpha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83942"/>
    <w:multiLevelType w:val="hybridMultilevel"/>
    <w:tmpl w:val="ABB026F8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27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25"/>
  </w:num>
  <w:num w:numId="11">
    <w:abstractNumId w:val="30"/>
  </w:num>
  <w:num w:numId="12">
    <w:abstractNumId w:val="28"/>
  </w:num>
  <w:num w:numId="13">
    <w:abstractNumId w:val="23"/>
  </w:num>
  <w:num w:numId="14">
    <w:abstractNumId w:val="2"/>
  </w:num>
  <w:num w:numId="15">
    <w:abstractNumId w:val="17"/>
  </w:num>
  <w:num w:numId="16">
    <w:abstractNumId w:val="20"/>
  </w:num>
  <w:num w:numId="17">
    <w:abstractNumId w:val="24"/>
  </w:num>
  <w:num w:numId="18">
    <w:abstractNumId w:val="11"/>
  </w:num>
  <w:num w:numId="19">
    <w:abstractNumId w:val="18"/>
  </w:num>
  <w:num w:numId="20">
    <w:abstractNumId w:val="7"/>
  </w:num>
  <w:num w:numId="21">
    <w:abstractNumId w:val="21"/>
  </w:num>
  <w:num w:numId="22">
    <w:abstractNumId w:val="5"/>
  </w:num>
  <w:num w:numId="23">
    <w:abstractNumId w:val="19"/>
  </w:num>
  <w:num w:numId="24">
    <w:abstractNumId w:val="0"/>
  </w:num>
  <w:num w:numId="25">
    <w:abstractNumId w:val="1"/>
  </w:num>
  <w:num w:numId="26">
    <w:abstractNumId w:val="16"/>
  </w:num>
  <w:num w:numId="27">
    <w:abstractNumId w:val="29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07298"/>
    <w:rsid w:val="00010446"/>
    <w:rsid w:val="00013764"/>
    <w:rsid w:val="00013CCA"/>
    <w:rsid w:val="000141F9"/>
    <w:rsid w:val="00014DE6"/>
    <w:rsid w:val="00015606"/>
    <w:rsid w:val="00015F93"/>
    <w:rsid w:val="000202CA"/>
    <w:rsid w:val="0002115A"/>
    <w:rsid w:val="00021DB8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8C7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2A0B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0944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B60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A7B4B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403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37AD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3C15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9B9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684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508B"/>
    <w:rsid w:val="004A61B7"/>
    <w:rsid w:val="004A7345"/>
    <w:rsid w:val="004B05B5"/>
    <w:rsid w:val="004B137E"/>
    <w:rsid w:val="004B2732"/>
    <w:rsid w:val="004B464E"/>
    <w:rsid w:val="004B5C51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5851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3CAF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A7152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2BC"/>
    <w:rsid w:val="007927D3"/>
    <w:rsid w:val="007929AF"/>
    <w:rsid w:val="00793036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44BC"/>
    <w:rsid w:val="007F63FE"/>
    <w:rsid w:val="008002ED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66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45B8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4AD3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16186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2E7A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0773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119E"/>
    <w:rsid w:val="00A81FBB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24EA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39A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3935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6003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85E"/>
    <w:rsid w:val="00DD3A5D"/>
    <w:rsid w:val="00DD4633"/>
    <w:rsid w:val="00DD6E7C"/>
    <w:rsid w:val="00DE07AD"/>
    <w:rsid w:val="00DE1EC3"/>
    <w:rsid w:val="00DE2E25"/>
    <w:rsid w:val="00DE383A"/>
    <w:rsid w:val="00DE3C6D"/>
    <w:rsid w:val="00DE4D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5F7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2C7E"/>
    <w:rsid w:val="00EF54D0"/>
    <w:rsid w:val="00EF6A2A"/>
    <w:rsid w:val="00EF731C"/>
    <w:rsid w:val="00EF7492"/>
    <w:rsid w:val="00EF7B2A"/>
    <w:rsid w:val="00F03019"/>
    <w:rsid w:val="00F0316D"/>
    <w:rsid w:val="00F05858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7E8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meshkat.net/books/index.php" TargetMode="External"/><Relationship Id="rId18" Type="http://schemas.openxmlformats.org/officeDocument/2006/relationships/hyperlink" Target="http://www.alfaseeh.com/vb/index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hyperlink" Target="http://www.alarabiyah.w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wan.fajjal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lukah.net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pdfbooks.net/vb/login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amu.edu.sa/arabiyah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BDE20-EFD9-4654-9C0E-D5712ACB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10612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TOSHIBA</cp:lastModifiedBy>
  <cp:revision>9</cp:revision>
  <cp:lastPrinted>2019-02-14T08:13:00Z</cp:lastPrinted>
  <dcterms:created xsi:type="dcterms:W3CDTF">2020-02-26T17:36:00Z</dcterms:created>
  <dcterms:modified xsi:type="dcterms:W3CDTF">2020-03-17T18:54:00Z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